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11" w:rsidRDefault="00E27311" w:rsidP="00E27311">
      <w:pPr>
        <w:pStyle w:val="a5"/>
        <w:ind w:left="720"/>
        <w:jc w:val="center"/>
        <w:rPr>
          <w:b/>
          <w:bCs/>
          <w:szCs w:val="24"/>
        </w:rPr>
      </w:pPr>
      <w:r w:rsidRPr="004921AC">
        <w:rPr>
          <w:b/>
          <w:bCs/>
          <w:szCs w:val="24"/>
        </w:rPr>
        <w:t>Практический тур</w:t>
      </w:r>
    </w:p>
    <w:p w:rsidR="00E27311" w:rsidRPr="004921AC" w:rsidRDefault="00E27311" w:rsidP="00E27311">
      <w:pPr>
        <w:pStyle w:val="a5"/>
        <w:ind w:left="720"/>
        <w:jc w:val="center"/>
        <w:rPr>
          <w:b/>
          <w:bCs/>
          <w:szCs w:val="24"/>
        </w:rPr>
      </w:pPr>
      <w:r>
        <w:rPr>
          <w:b/>
          <w:bCs/>
          <w:szCs w:val="24"/>
        </w:rPr>
        <w:t>Критерии оценивания</w:t>
      </w:r>
    </w:p>
    <w:p w:rsidR="00E27311" w:rsidRPr="004921AC" w:rsidRDefault="00E27311" w:rsidP="00E27311">
      <w:pPr>
        <w:pStyle w:val="a5"/>
        <w:ind w:left="720"/>
        <w:jc w:val="center"/>
        <w:rPr>
          <w:b/>
          <w:szCs w:val="24"/>
        </w:rPr>
      </w:pPr>
      <w:r w:rsidRPr="004921AC">
        <w:rPr>
          <w:b/>
          <w:bCs/>
          <w:szCs w:val="24"/>
        </w:rPr>
        <w:t xml:space="preserve">   10-11 классы</w:t>
      </w:r>
    </w:p>
    <w:p w:rsidR="00E27311" w:rsidRPr="004921AC" w:rsidRDefault="00E27311" w:rsidP="00E27311">
      <w:pPr>
        <w:spacing w:after="0" w:line="240" w:lineRule="auto"/>
        <w:jc w:val="center"/>
        <w:rPr>
          <w:b/>
          <w:szCs w:val="24"/>
        </w:rPr>
      </w:pPr>
    </w:p>
    <w:p w:rsidR="00E27311" w:rsidRPr="004921AC" w:rsidRDefault="00E27311" w:rsidP="00E27311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4921AC">
        <w:rPr>
          <w:b/>
          <w:bCs/>
          <w:szCs w:val="24"/>
          <w:lang w:eastAsia="ru-RU"/>
        </w:rPr>
        <w:t>Практическая работа по технологии обработки швейных изделий</w:t>
      </w:r>
    </w:p>
    <w:p w:rsidR="00E27311" w:rsidRPr="004921AC" w:rsidRDefault="00E27311" w:rsidP="00E27311">
      <w:pPr>
        <w:pStyle w:val="1"/>
        <w:spacing w:after="0"/>
        <w:rPr>
          <w:rFonts w:cs="Times New Roman"/>
          <w:sz w:val="24"/>
          <w:szCs w:val="24"/>
        </w:rPr>
      </w:pPr>
      <w:r w:rsidRPr="004921AC">
        <w:rPr>
          <w:rFonts w:eastAsiaTheme="minorHAnsi" w:cs="Times New Roman"/>
          <w:sz w:val="24"/>
          <w:szCs w:val="24"/>
        </w:rPr>
        <w:t>«Обработка подреза со сборкой»</w:t>
      </w:r>
      <w:r w:rsidRPr="004921AC">
        <w:rPr>
          <w:rFonts w:cs="Times New Roman"/>
          <w:sz w:val="24"/>
          <w:szCs w:val="24"/>
        </w:rPr>
        <w:t xml:space="preserve"> </w:t>
      </w:r>
    </w:p>
    <w:p w:rsidR="00E27311" w:rsidRDefault="00E27311" w:rsidP="00E27311">
      <w:pPr>
        <w:pStyle w:val="a3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>Максимальное количество первичных баллов – 15</w:t>
      </w:r>
    </w:p>
    <w:p w:rsidR="00E27311" w:rsidRPr="004921AC" w:rsidRDefault="00E27311" w:rsidP="00E27311">
      <w:pPr>
        <w:spacing w:after="0" w:line="240" w:lineRule="auto"/>
        <w:rPr>
          <w:rFonts w:eastAsia="Times New Roman"/>
          <w:b/>
          <w:szCs w:val="24"/>
        </w:rPr>
      </w:pPr>
    </w:p>
    <w:tbl>
      <w:tblPr>
        <w:tblpPr w:leftFromText="180" w:rightFromText="180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497"/>
        <w:gridCol w:w="1134"/>
        <w:gridCol w:w="1837"/>
      </w:tblGrid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tabs>
                <w:tab w:val="left" w:pos="3960"/>
              </w:tabs>
              <w:spacing w:after="0" w:line="240" w:lineRule="auto"/>
              <w:rPr>
                <w:b/>
                <w:szCs w:val="24"/>
              </w:rPr>
            </w:pPr>
            <w:r w:rsidRPr="004921AC">
              <w:rPr>
                <w:b/>
                <w:szCs w:val="24"/>
              </w:rPr>
              <w:t>№</w:t>
            </w:r>
          </w:p>
          <w:p w:rsidR="00E27311" w:rsidRPr="004921AC" w:rsidRDefault="00E27311" w:rsidP="00C903F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21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pStyle w:val="20"/>
              <w:shd w:val="clear" w:color="auto" w:fill="auto"/>
              <w:spacing w:line="240" w:lineRule="auto"/>
              <w:ind w:left="1060"/>
              <w:jc w:val="center"/>
              <w:rPr>
                <w:sz w:val="24"/>
                <w:szCs w:val="24"/>
              </w:rPr>
            </w:pPr>
            <w:r w:rsidRPr="004921AC">
              <w:rPr>
                <w:b/>
                <w:sz w:val="24"/>
                <w:szCs w:val="24"/>
              </w:rPr>
              <w:t>Критерии оцен</w:t>
            </w:r>
            <w:r>
              <w:rPr>
                <w:b/>
                <w:sz w:val="24"/>
                <w:szCs w:val="24"/>
              </w:rPr>
              <w:t>ивания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921AC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баллы</w:t>
            </w: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1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jc w:val="both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Раскрой детали переда выполнен в соответствии с техническими требованиями: соблюдено направление нити основы, величины припусков на обработку швов.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2 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2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Равномерность образования сборки.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2 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rPr>
          <w:trHeight w:val="149"/>
        </w:trPr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3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jc w:val="both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Качество шва соединения частей подреза (машинная строчка находится между строчек для образования сборки).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4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tabs>
                <w:tab w:val="left" w:pos="2340"/>
              </w:tabs>
              <w:spacing w:after="0" w:line="240" w:lineRule="auto"/>
              <w:jc w:val="both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>Конец шва соединения частей подреза выполнен аккуратно.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2 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5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Срез подреза обработан от осыпания (любым способом)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2 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rPr>
          <w:trHeight w:val="279"/>
        </w:trPr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6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jc w:val="both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Шов настрачивания соответствует заданной величине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1 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rPr>
          <w:trHeight w:val="279"/>
        </w:trPr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7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Наличие машинных закрепок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 xml:space="preserve">1 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8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szCs w:val="24"/>
              </w:rPr>
              <w:t xml:space="preserve">Качество ВТО готовой работы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9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rFonts w:eastAsia="Times New Roman"/>
                <w:szCs w:val="24"/>
              </w:rPr>
              <w:t>Внешний вид (аккуратность выполненной работы)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10</w:t>
            </w:r>
          </w:p>
        </w:tc>
        <w:tc>
          <w:tcPr>
            <w:tcW w:w="5497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szCs w:val="24"/>
              </w:rPr>
              <w:t xml:space="preserve">Соблюдение техники безопасной работы </w:t>
            </w:r>
          </w:p>
        </w:tc>
        <w:tc>
          <w:tcPr>
            <w:tcW w:w="1134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4921AC">
              <w:rPr>
                <w:szCs w:val="24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27311" w:rsidRPr="004921AC" w:rsidTr="00C903F6">
        <w:tc>
          <w:tcPr>
            <w:tcW w:w="87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497" w:type="dxa"/>
          </w:tcPr>
          <w:p w:rsidR="00E27311" w:rsidRPr="00774F8B" w:rsidRDefault="00E27311" w:rsidP="00C903F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4F8B">
              <w:rPr>
                <w:b/>
                <w:szCs w:val="24"/>
              </w:rPr>
              <w:t>Итого</w:t>
            </w:r>
          </w:p>
        </w:tc>
        <w:tc>
          <w:tcPr>
            <w:tcW w:w="1134" w:type="dxa"/>
          </w:tcPr>
          <w:p w:rsidR="00E27311" w:rsidRPr="00774F8B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74F8B">
              <w:rPr>
                <w:b/>
                <w:szCs w:val="24"/>
              </w:rPr>
              <w:t>15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E27311" w:rsidRPr="004921AC" w:rsidRDefault="00E27311" w:rsidP="00E27311">
      <w:pPr>
        <w:spacing w:after="0" w:line="240" w:lineRule="auto"/>
        <w:jc w:val="both"/>
        <w:rPr>
          <w:bCs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</w:p>
    <w:p w:rsidR="00E27311" w:rsidRPr="004921AC" w:rsidRDefault="00E27311" w:rsidP="00E27311">
      <w:pPr>
        <w:pStyle w:val="a3"/>
        <w:shd w:val="clear" w:color="auto" w:fill="auto"/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E27311" w:rsidRPr="004921AC" w:rsidRDefault="00E27311" w:rsidP="00E27311">
      <w:pPr>
        <w:pStyle w:val="1"/>
        <w:spacing w:after="0"/>
        <w:ind w:left="2439" w:right="631"/>
        <w:jc w:val="left"/>
        <w:rPr>
          <w:rFonts w:cs="Times New Roman"/>
          <w:sz w:val="24"/>
          <w:szCs w:val="24"/>
        </w:rPr>
      </w:pPr>
      <w:r w:rsidRPr="004921AC">
        <w:rPr>
          <w:rFonts w:cs="Times New Roman"/>
          <w:sz w:val="24"/>
          <w:szCs w:val="24"/>
        </w:rPr>
        <w:lastRenderedPageBreak/>
        <w:t xml:space="preserve">Карта пооперационного самоконтроля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75"/>
        <w:gridCol w:w="1274"/>
        <w:gridCol w:w="1836"/>
      </w:tblGrid>
      <w:tr w:rsidR="00E27311" w:rsidRPr="004921AC" w:rsidTr="00C903F6">
        <w:tc>
          <w:tcPr>
            <w:tcW w:w="540" w:type="dxa"/>
          </w:tcPr>
          <w:p w:rsidR="00E27311" w:rsidRPr="00774F8B" w:rsidRDefault="00E27311" w:rsidP="00C903F6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774F8B">
              <w:rPr>
                <w:rFonts w:eastAsia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5692" w:type="dxa"/>
          </w:tcPr>
          <w:p w:rsidR="00E27311" w:rsidRPr="00774F8B" w:rsidRDefault="00E27311" w:rsidP="00C903F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774F8B">
              <w:rPr>
                <w:rFonts w:eastAsia="Times New Roman"/>
                <w:b/>
                <w:szCs w:val="24"/>
                <w:lang w:eastAsia="ru-RU"/>
              </w:rPr>
              <w:t>Критерии оценивания</w:t>
            </w:r>
          </w:p>
          <w:p w:rsidR="00E27311" w:rsidRPr="00774F8B" w:rsidRDefault="00E27311" w:rsidP="00C903F6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27311" w:rsidRPr="00774F8B" w:rsidRDefault="00E27311" w:rsidP="00C903F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774F8B">
              <w:rPr>
                <w:rFonts w:eastAsia="Times New Roman"/>
                <w:b/>
                <w:szCs w:val="24"/>
                <w:lang w:eastAsia="ru-RU"/>
              </w:rPr>
              <w:t>Баллы</w:t>
            </w:r>
          </w:p>
        </w:tc>
        <w:tc>
          <w:tcPr>
            <w:tcW w:w="1837" w:type="dxa"/>
          </w:tcPr>
          <w:p w:rsidR="00E27311" w:rsidRPr="00774F8B" w:rsidRDefault="00E27311" w:rsidP="00C903F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74F8B">
              <w:rPr>
                <w:rFonts w:eastAsia="Times New Roman"/>
                <w:b/>
                <w:szCs w:val="24"/>
                <w:lang w:eastAsia="ru-RU"/>
              </w:rPr>
              <w:t>Фактические баллы</w:t>
            </w: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4921AC">
              <w:rPr>
                <w:rFonts w:eastAsia="Times New Roman"/>
                <w:b/>
                <w:szCs w:val="24"/>
                <w:lang w:eastAsia="ru-RU"/>
              </w:rPr>
              <w:t>Нанесение линий фасона на основу чертежа</w:t>
            </w:r>
          </w:p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4921AC">
              <w:rPr>
                <w:rFonts w:eastAsia="Times New Roman"/>
                <w:b/>
                <w:szCs w:val="24"/>
                <w:lang w:eastAsia="ru-RU"/>
              </w:rPr>
              <w:t xml:space="preserve"> (бланк ответов № 1)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921AC">
              <w:rPr>
                <w:rFonts w:eastAsia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Построение линий расширения переднего и заднего полотнища юбки платья, наличие стрелок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Наличие построения складки на юбке платья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Наличие метки по средней линии спинки для застёжки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Выполнение замены вытачек на складки на полочке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Оформление линии горловины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Построение линий для обтачек горловины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Оформление линии низа рукава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bCs/>
                <w:szCs w:val="24"/>
              </w:rPr>
              <w:t>Наличие значков или слов-указателей «отрезать», «разрезать»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b/>
                <w:szCs w:val="24"/>
                <w:lang w:val="en-US" w:eastAsia="ru-RU"/>
              </w:rPr>
            </w:pPr>
          </w:p>
        </w:tc>
        <w:tc>
          <w:tcPr>
            <w:tcW w:w="5692" w:type="dxa"/>
          </w:tcPr>
          <w:p w:rsidR="00E27311" w:rsidRDefault="00E27311" w:rsidP="00C903F6">
            <w:pPr>
              <w:spacing w:after="0" w:line="240" w:lineRule="auto"/>
              <w:rPr>
                <w:b/>
                <w:szCs w:val="24"/>
              </w:rPr>
            </w:pPr>
            <w:r w:rsidRPr="004921AC">
              <w:rPr>
                <w:szCs w:val="24"/>
              </w:rPr>
              <w:t xml:space="preserve">  </w:t>
            </w:r>
            <w:r w:rsidRPr="004921AC">
              <w:rPr>
                <w:b/>
                <w:szCs w:val="24"/>
              </w:rPr>
              <w:t xml:space="preserve">Подготовка выкройки к раскрою </w:t>
            </w:r>
          </w:p>
          <w:p w:rsidR="00E27311" w:rsidRPr="004921AC" w:rsidRDefault="00E27311" w:rsidP="00C903F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(бланк </w:t>
            </w:r>
            <w:r w:rsidRPr="004921AC">
              <w:rPr>
                <w:b/>
                <w:szCs w:val="24"/>
              </w:rPr>
              <w:t xml:space="preserve">ответов № 2)  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921AC">
              <w:rPr>
                <w:rFonts w:eastAsia="Times New Roman"/>
                <w:b/>
                <w:szCs w:val="24"/>
                <w:lang w:val="en-US" w:eastAsia="ru-RU"/>
              </w:rPr>
              <w:t>1</w:t>
            </w:r>
            <w:r w:rsidRPr="004921AC">
              <w:rPr>
                <w:rFonts w:eastAsia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1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Выполнение полного комплекта деталей с соблюдением масштаба и пропорций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Style w:val="markedcontent"/>
                <w:szCs w:val="24"/>
              </w:rPr>
              <w:t>Наличие надписей названия деталей, метки под застежку «молния»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3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921AC">
              <w:rPr>
                <w:color w:val="000000" w:themeColor="text1"/>
                <w:szCs w:val="24"/>
              </w:rPr>
              <w:t>Указание количества деталей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szCs w:val="24"/>
              </w:rPr>
              <w:t>Наличие направления нитей основы на деталях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  <w:r w:rsidRPr="004921AC">
              <w:rPr>
                <w:szCs w:val="24"/>
              </w:rPr>
              <w:t>Припуски на обработку каждого среза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Указание контрольных линий: сгиба, середины, месторасположение петли, пуговицы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7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Style w:val="markedcontent"/>
                <w:szCs w:val="24"/>
              </w:rPr>
              <w:t>Наличие обтачек для обработки горловины и пройм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4921A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Style w:val="markedcontent"/>
                <w:szCs w:val="24"/>
              </w:rPr>
              <w:t xml:space="preserve">Аккуратность выполнения моделирования, </w:t>
            </w:r>
            <w:r>
              <w:rPr>
                <w:rStyle w:val="markedcontent"/>
                <w:szCs w:val="24"/>
              </w:rPr>
              <w:t>приклеивания</w:t>
            </w:r>
            <w:r w:rsidRPr="004921AC">
              <w:rPr>
                <w:rStyle w:val="markedcontent"/>
                <w:szCs w:val="24"/>
              </w:rPr>
              <w:t xml:space="preserve"> деталей с соблюдением нити основы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921AC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  <w:tr w:rsidR="00E27311" w:rsidRPr="004921AC" w:rsidTr="00C903F6">
        <w:tc>
          <w:tcPr>
            <w:tcW w:w="540" w:type="dxa"/>
          </w:tcPr>
          <w:p w:rsidR="00E27311" w:rsidRPr="004921AC" w:rsidRDefault="00E27311" w:rsidP="00C903F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92" w:type="dxa"/>
          </w:tcPr>
          <w:p w:rsidR="00E27311" w:rsidRPr="004921AC" w:rsidRDefault="00E27311" w:rsidP="00C903F6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4921AC">
              <w:rPr>
                <w:b/>
                <w:szCs w:val="24"/>
              </w:rPr>
              <w:t>ИТОГО</w:t>
            </w:r>
          </w:p>
        </w:tc>
        <w:tc>
          <w:tcPr>
            <w:tcW w:w="1276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921AC">
              <w:rPr>
                <w:b/>
                <w:szCs w:val="24"/>
              </w:rPr>
              <w:t>20</w:t>
            </w:r>
          </w:p>
        </w:tc>
        <w:tc>
          <w:tcPr>
            <w:tcW w:w="1837" w:type="dxa"/>
          </w:tcPr>
          <w:p w:rsidR="00E27311" w:rsidRPr="004921AC" w:rsidRDefault="00E27311" w:rsidP="00C903F6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</w:tbl>
    <w:p w:rsidR="00EC4850" w:rsidRDefault="00EC4850"/>
    <w:sectPr w:rsidR="00EC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11"/>
    <w:rsid w:val="00E27311"/>
    <w:rsid w:val="00E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65C59-4B41-42F6-8F62-2EF2A59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11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E27311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311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E273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311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  <w:style w:type="character" w:customStyle="1" w:styleId="11">
    <w:name w:val="Основной текст Знак1"/>
    <w:basedOn w:val="a0"/>
    <w:link w:val="a3"/>
    <w:uiPriority w:val="99"/>
    <w:rsid w:val="00E273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1"/>
    <w:uiPriority w:val="99"/>
    <w:rsid w:val="00E27311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4">
    <w:name w:val="Основной текст Знак"/>
    <w:basedOn w:val="a0"/>
    <w:uiPriority w:val="99"/>
    <w:semiHidden/>
    <w:rsid w:val="00E27311"/>
    <w:rPr>
      <w:rFonts w:ascii="Times New Roman" w:eastAsia="Calibri" w:hAnsi="Times New Roman" w:cs="Times New Roman"/>
      <w:sz w:val="24"/>
      <w:szCs w:val="28"/>
    </w:rPr>
  </w:style>
  <w:style w:type="character" w:customStyle="1" w:styleId="markedcontent">
    <w:name w:val="markedcontent"/>
    <w:basedOn w:val="a0"/>
    <w:rsid w:val="00E27311"/>
  </w:style>
  <w:style w:type="paragraph" w:styleId="a5">
    <w:name w:val="header"/>
    <w:basedOn w:val="a"/>
    <w:link w:val="a6"/>
    <w:uiPriority w:val="99"/>
    <w:unhideWhenUsed/>
    <w:rsid w:val="00E2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311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2024-12-10T04:38:00Z</dcterms:created>
  <dcterms:modified xsi:type="dcterms:W3CDTF">2024-12-10T04:39:00Z</dcterms:modified>
</cp:coreProperties>
</file>