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CE" w:rsidRDefault="00C63FCE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C63FCE" w:rsidTr="00C63FCE">
        <w:tc>
          <w:tcPr>
            <w:tcW w:w="4786" w:type="dxa"/>
          </w:tcPr>
          <w:p w:rsidR="00C63FCE" w:rsidRDefault="00C63FCE" w:rsidP="00C63FCE">
            <w:pPr>
              <w:jc w:val="center"/>
              <w:rPr>
                <w:b/>
                <w:sz w:val="24"/>
                <w:szCs w:val="24"/>
              </w:rPr>
            </w:pPr>
            <w:r w:rsidRPr="00C63FCE">
              <w:rPr>
                <w:b/>
                <w:sz w:val="24"/>
                <w:szCs w:val="24"/>
              </w:rPr>
              <w:t xml:space="preserve">Согласовано </w:t>
            </w:r>
          </w:p>
          <w:p w:rsidR="00C63FCE" w:rsidRDefault="00C63FCE" w:rsidP="00C63FCE">
            <w:pPr>
              <w:jc w:val="center"/>
              <w:rPr>
                <w:sz w:val="24"/>
                <w:szCs w:val="24"/>
              </w:rPr>
            </w:pPr>
            <w:r w:rsidRPr="00C63FCE">
              <w:rPr>
                <w:sz w:val="24"/>
                <w:szCs w:val="24"/>
              </w:rPr>
              <w:t>председатель ГК Профсоюза РНО и Н</w:t>
            </w:r>
          </w:p>
          <w:p w:rsidR="00C63FCE" w:rsidRDefault="00C63FCE" w:rsidP="00C63FCE">
            <w:pPr>
              <w:jc w:val="center"/>
              <w:rPr>
                <w:sz w:val="24"/>
                <w:szCs w:val="24"/>
              </w:rPr>
            </w:pPr>
            <w:r w:rsidRPr="00C63FCE">
              <w:rPr>
                <w:sz w:val="24"/>
                <w:szCs w:val="24"/>
              </w:rPr>
              <w:t xml:space="preserve"> </w:t>
            </w:r>
            <w:r w:rsidRPr="00C63FCE"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63FCE">
              <w:rPr>
                <w:sz w:val="24"/>
                <w:szCs w:val="24"/>
                <w:u w:val="single"/>
              </w:rPr>
              <w:t xml:space="preserve"> </w:t>
            </w:r>
            <w:r w:rsidRPr="00C63FCE">
              <w:rPr>
                <w:sz w:val="24"/>
                <w:szCs w:val="24"/>
              </w:rPr>
              <w:t>/Васильева Н.Я./</w:t>
            </w:r>
          </w:p>
          <w:p w:rsidR="00C63FCE" w:rsidRPr="00C63FCE" w:rsidRDefault="00C63FCE" w:rsidP="00C63FCE">
            <w:pPr>
              <w:jc w:val="center"/>
              <w:rPr>
                <w:sz w:val="24"/>
                <w:szCs w:val="24"/>
              </w:rPr>
            </w:pPr>
            <w:r w:rsidRPr="00C63FCE">
              <w:rPr>
                <w:sz w:val="24"/>
                <w:szCs w:val="24"/>
              </w:rPr>
              <w:t xml:space="preserve">«  </w:t>
            </w:r>
            <w:r w:rsidRPr="00C63FCE">
              <w:rPr>
                <w:sz w:val="24"/>
                <w:szCs w:val="24"/>
              </w:rPr>
              <w:tab/>
              <w:t>»</w:t>
            </w:r>
            <w:r w:rsidRPr="00C63FCE">
              <w:rPr>
                <w:sz w:val="24"/>
                <w:szCs w:val="24"/>
                <w:u w:val="single"/>
              </w:rPr>
              <w:t xml:space="preserve">                               </w:t>
            </w:r>
            <w:r w:rsidRPr="00C63FCE">
              <w:rPr>
                <w:sz w:val="24"/>
                <w:szCs w:val="24"/>
              </w:rPr>
              <w:t xml:space="preserve"> </w:t>
            </w:r>
            <w:r w:rsidR="00E30436">
              <w:rPr>
                <w:sz w:val="24"/>
                <w:szCs w:val="24"/>
                <w:u w:val="single"/>
              </w:rPr>
              <w:t xml:space="preserve">2017 </w:t>
            </w:r>
            <w:bookmarkStart w:id="0" w:name="_GoBack"/>
            <w:bookmarkEnd w:id="0"/>
            <w:r w:rsidRPr="00C63FCE">
              <w:rPr>
                <w:sz w:val="24"/>
                <w:szCs w:val="24"/>
                <w:u w:val="single"/>
              </w:rPr>
              <w:t>г</w:t>
            </w:r>
            <w:r w:rsidRPr="00C63FCE">
              <w:rPr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C63FCE" w:rsidRPr="00C63FCE" w:rsidRDefault="00C63FCE" w:rsidP="00C63FCE">
            <w:pPr>
              <w:ind w:left="1416"/>
              <w:jc w:val="center"/>
              <w:rPr>
                <w:b/>
                <w:sz w:val="24"/>
                <w:szCs w:val="24"/>
              </w:rPr>
            </w:pPr>
            <w:r w:rsidRPr="00C63FCE">
              <w:rPr>
                <w:b/>
                <w:sz w:val="24"/>
                <w:szCs w:val="24"/>
              </w:rPr>
              <w:t>Утверждено</w:t>
            </w:r>
          </w:p>
          <w:p w:rsidR="00C63FCE" w:rsidRDefault="00C63FCE" w:rsidP="00C63FCE">
            <w:pPr>
              <w:ind w:left="1416"/>
              <w:jc w:val="center"/>
              <w:rPr>
                <w:sz w:val="24"/>
                <w:szCs w:val="24"/>
              </w:rPr>
            </w:pPr>
            <w:r w:rsidRPr="009E5D34">
              <w:rPr>
                <w:sz w:val="24"/>
                <w:szCs w:val="24"/>
              </w:rPr>
              <w:t>Приказом</w:t>
            </w:r>
            <w:r>
              <w:rPr>
                <w:sz w:val="24"/>
                <w:szCs w:val="24"/>
              </w:rPr>
              <w:t xml:space="preserve"> </w:t>
            </w:r>
            <w:r w:rsidRPr="009E5D34">
              <w:rPr>
                <w:sz w:val="24"/>
                <w:szCs w:val="24"/>
              </w:rPr>
              <w:t xml:space="preserve">Управления </w:t>
            </w:r>
          </w:p>
          <w:p w:rsidR="00AF645B" w:rsidRDefault="00C63FCE" w:rsidP="00C63FCE">
            <w:pPr>
              <w:ind w:left="1416"/>
              <w:jc w:val="center"/>
              <w:rPr>
                <w:sz w:val="24"/>
                <w:szCs w:val="24"/>
              </w:rPr>
            </w:pPr>
            <w:r w:rsidRPr="009E5D34">
              <w:rPr>
                <w:sz w:val="24"/>
                <w:szCs w:val="24"/>
              </w:rPr>
              <w:t>образования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9E5D34">
              <w:rPr>
                <w:sz w:val="24"/>
                <w:szCs w:val="24"/>
              </w:rPr>
              <w:t>городского округа Стрежевой</w:t>
            </w:r>
          </w:p>
          <w:p w:rsidR="00C63FCE" w:rsidRDefault="00C63FCE" w:rsidP="00C63FCE">
            <w:pPr>
              <w:ind w:left="1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923E6">
              <w:rPr>
                <w:sz w:val="24"/>
                <w:szCs w:val="24"/>
              </w:rPr>
              <w:t xml:space="preserve"> 25,10.</w:t>
            </w:r>
            <w:r>
              <w:rPr>
                <w:sz w:val="24"/>
                <w:szCs w:val="24"/>
              </w:rPr>
              <w:t xml:space="preserve"> 2017 г.  </w:t>
            </w:r>
            <w:r w:rsidRPr="009E5D34">
              <w:rPr>
                <w:sz w:val="24"/>
                <w:szCs w:val="24"/>
              </w:rPr>
              <w:t xml:space="preserve"> № </w:t>
            </w:r>
            <w:r w:rsidR="008923E6">
              <w:rPr>
                <w:sz w:val="24"/>
                <w:szCs w:val="24"/>
              </w:rPr>
              <w:t>343</w:t>
            </w:r>
          </w:p>
        </w:tc>
      </w:tr>
    </w:tbl>
    <w:p w:rsidR="00C63FCE" w:rsidRPr="00C63FCE" w:rsidRDefault="00C63FCE" w:rsidP="00C6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CE" w:rsidRDefault="00C63FCE" w:rsidP="00C6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17" w:rsidRPr="00E77B9D" w:rsidRDefault="006A7717" w:rsidP="002D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645B" w:rsidRDefault="002D27F1" w:rsidP="002D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городском конкурсе профессионального мастерства в муниципальной системе </w:t>
      </w:r>
    </w:p>
    <w:p w:rsidR="006A7717" w:rsidRPr="00E77B9D" w:rsidRDefault="002D27F1" w:rsidP="002D27F1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E7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городского округа Стрежевой</w:t>
      </w:r>
    </w:p>
    <w:p w:rsidR="006A7717" w:rsidRPr="00E77B9D" w:rsidRDefault="006A7717" w:rsidP="006A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17" w:rsidRPr="00E77B9D" w:rsidRDefault="006A7717" w:rsidP="006A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F645B" w:rsidRDefault="00AF645B" w:rsidP="0070757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7717" w:rsidRPr="00707579" w:rsidRDefault="00707579" w:rsidP="0070757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стоящее Положение </w:t>
      </w:r>
      <w:r w:rsidR="0084660D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городском конкурсе профессионального мастерства в муниципальной системе образования городского округа Стрежевой 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соответственно - </w:t>
      </w:r>
      <w:r w:rsidR="00172E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Положение, К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онкурс) устанавливает организационно-технологическую модель его провед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ения, определяет цель и задачи К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</w:t>
      </w:r>
      <w:r w:rsidR="00435535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рса, условия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регламентирующие участие в К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онкурсе, порядок формирования и компетенции оргкомитета, жюри и счётной комиссии, порядо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 отбора и нагр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аждения призёров и победителей К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C059A8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финансирование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онкурса.</w:t>
      </w:r>
    </w:p>
    <w:p w:rsidR="006A7717" w:rsidRPr="00707579" w:rsidRDefault="00707579" w:rsidP="0070757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Учредителями К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онкурса являются 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 образования Администрации городского округа Стрежевой </w:t>
      </w:r>
      <w:r w:rsidR="0036170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образования</w:t>
      </w:r>
      <w:r w:rsidR="006D2573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) и городской комитет профсоюза работников образования.</w:t>
      </w:r>
    </w:p>
    <w:p w:rsidR="00C63FCE" w:rsidRPr="00C63FCE" w:rsidRDefault="00707579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1.3.</w:t>
      </w:r>
      <w:r w:rsidR="00C63FCE">
        <w:rPr>
          <w:rFonts w:ascii="Times New Roman" w:hAnsi="Times New Roman" w:cs="Times New Roman"/>
          <w:bCs/>
          <w:sz w:val="24"/>
          <w:szCs w:val="24"/>
          <w:lang w:eastAsia="ru-RU"/>
        </w:rPr>
        <w:t>Задачи</w:t>
      </w:r>
      <w:r w:rsidR="004E1E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проведения К</w:t>
      </w:r>
      <w:r w:rsidR="003C2CF1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</w:t>
      </w:r>
      <w:r w:rsidR="00C63FCE" w:rsidRPr="00AF645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C63FCE" w:rsidRPr="00C63FCE" w:rsidRDefault="00C63FCE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выявление талантливых педа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гогов, их поддержка и поощрение</w:t>
      </w: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63FCE" w:rsidRDefault="00C63FCE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повышение социального статуса педагогических работников 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престижа педагогического труда</w:t>
      </w: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63FCE" w:rsidRPr="00C63FCE" w:rsidRDefault="00C63FCE" w:rsidP="00C63F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содействие росту профессионального масте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рства педагогических работников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учётом Федерального закона Рос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сийской Федерации от 29.12. 2012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 273-</w:t>
      </w:r>
      <w:r w:rsidRPr="00707579">
        <w:rPr>
          <w:rFonts w:ascii="Times New Roman" w:hAnsi="Times New Roman" w:cs="Times New Roman"/>
          <w:sz w:val="24"/>
          <w:szCs w:val="24"/>
          <w:lang w:eastAsia="ru-RU"/>
        </w:rPr>
        <w:t>ФЗ «Об образовании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Российской Федерации», федеральных государственных образовательных стандартов начального и осно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вного общего образования (далее 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ФГОС), 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профессионального </w:t>
      </w:r>
      <w:hyperlink r:id="rId8" w:history="1">
        <w:r w:rsidRPr="00707579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стандарт</w:t>
        </w:r>
      </w:hyperlink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 Минтруда России  от 18.10 2013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№ 544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н, профессионального стандарта «Педагог дополнительного образования детей и взрослых», утверждённого приказом Минтруда России от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8.09. 2015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613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C2CF1" w:rsidRPr="00707579" w:rsidRDefault="00C63FCE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</w:t>
      </w:r>
      <w:r w:rsidR="003C2CF1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передового педагогического опыта лучших педагогов мун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иципальной системы образования.</w:t>
      </w:r>
    </w:p>
    <w:p w:rsidR="0084660D" w:rsidRPr="00707579" w:rsidRDefault="00707579" w:rsidP="0070757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</w:t>
      </w:r>
      <w:r w:rsidR="0084660D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является му</w:t>
      </w:r>
      <w:r w:rsidR="00FC7254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ниципальным этапом Всероссийских </w:t>
      </w:r>
      <w:r w:rsidR="0084660D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конкурсов «Учитель года</w:t>
      </w:r>
      <w:r w:rsidR="00FC7254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</w:t>
      </w:r>
      <w:r w:rsidR="0084660D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«Воспитатель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</w:t>
      </w:r>
      <w:r w:rsidR="0084660D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«Сердце отдаю детям».</w:t>
      </w:r>
    </w:p>
    <w:p w:rsidR="00E8538D" w:rsidRPr="00707579" w:rsidRDefault="00707579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="004E1E96">
        <w:rPr>
          <w:rFonts w:ascii="Times New Roman" w:hAnsi="Times New Roman" w:cs="Times New Roman"/>
          <w:sz w:val="24"/>
          <w:szCs w:val="24"/>
          <w:lang w:eastAsia="ru-RU"/>
        </w:rPr>
        <w:t>Муниципальный этап К</w:t>
      </w:r>
      <w:r w:rsidR="00E8538D" w:rsidRPr="00707579">
        <w:rPr>
          <w:rFonts w:ascii="Times New Roman" w:hAnsi="Times New Roman" w:cs="Times New Roman"/>
          <w:sz w:val="24"/>
          <w:szCs w:val="24"/>
          <w:lang w:eastAsia="ru-RU"/>
        </w:rPr>
        <w:t>онкурса проводится по трём номинациям:</w:t>
      </w:r>
    </w:p>
    <w:p w:rsid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hAnsi="Times New Roman" w:cs="Times New Roman"/>
          <w:sz w:val="24"/>
          <w:szCs w:val="24"/>
          <w:lang w:eastAsia="ru-RU"/>
        </w:rPr>
        <w:t>1.5.1. «Учитель года»;</w:t>
      </w:r>
    </w:p>
    <w:p w:rsidR="00E8538D" w:rsidRP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hAnsi="Times New Roman" w:cs="Times New Roman"/>
          <w:sz w:val="24"/>
          <w:szCs w:val="24"/>
          <w:lang w:eastAsia="ru-RU"/>
        </w:rPr>
        <w:t>1.5.2. «Воспитатель года»;</w:t>
      </w:r>
    </w:p>
    <w:p w:rsidR="00E8538D" w:rsidRP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hAnsi="Times New Roman" w:cs="Times New Roman"/>
          <w:sz w:val="24"/>
          <w:szCs w:val="24"/>
          <w:lang w:eastAsia="ru-RU"/>
        </w:rPr>
        <w:t>1.5.3. «Педагог дополнительного образования года».</w:t>
      </w:r>
    </w:p>
    <w:p w:rsidR="00E8538D" w:rsidRP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3C2CF1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</w:t>
      </w: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r w:rsidR="00FC7254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могут стать педагогические работники образовательных учреждений, соответствующие</w:t>
      </w: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критериям:</w:t>
      </w:r>
    </w:p>
    <w:p w:rsidR="00E8538D" w:rsidRPr="00707579" w:rsidRDefault="00707579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 </w:t>
      </w:r>
      <w:r w:rsidR="00E8538D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по основному месту работы должности «Учитель», «Воспитатель», «Педагог-психолог», «Учитель-логопед», «Педагог дополнительного образования детей», «Музыкальный руководитель», «Инструктор по физической культуре»</w:t>
      </w:r>
      <w:r w:rsidR="00647CA6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«Социальный педагог», «Учитель-дефектолог»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«Преподаватель»</w:t>
      </w:r>
      <w:r w:rsidR="00D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Педагог-организатор», «Тренер-преподаватель»</w:t>
      </w:r>
      <w:r w:rsidR="00E8538D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18C" w:rsidRPr="00D9318C" w:rsidRDefault="00707579" w:rsidP="00D931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1.6.2 </w:t>
      </w:r>
      <w:r w:rsidR="00D9318C" w:rsidRPr="00D9318C">
        <w:rPr>
          <w:rFonts w:ascii="Times New Roman" w:hAnsi="Times New Roman" w:cs="Times New Roman"/>
          <w:sz w:val="24"/>
          <w:szCs w:val="24"/>
          <w:lang w:eastAsia="ru-RU"/>
        </w:rPr>
        <w:t xml:space="preserve">без ограничения возраста, но </w:t>
      </w:r>
      <w:r w:rsidR="00D9318C">
        <w:rPr>
          <w:rFonts w:ascii="Times New Roman" w:hAnsi="Times New Roman" w:cs="Times New Roman"/>
          <w:sz w:val="24"/>
          <w:szCs w:val="24"/>
          <w:lang w:eastAsia="ru-RU"/>
        </w:rPr>
        <w:t xml:space="preserve">имеющие стаж непрерывной педагогической работы 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>(на момент</w:t>
      </w:r>
      <w:r w:rsidR="00D9318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заявки) 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>в соответствующей должности не менее 3</w:t>
      </w:r>
      <w:r w:rsidR="00843273">
        <w:rPr>
          <w:rFonts w:ascii="Times New Roman" w:hAnsi="Times New Roman" w:cs="Times New Roman"/>
          <w:sz w:val="24"/>
          <w:szCs w:val="24"/>
          <w:lang w:eastAsia="ru-RU"/>
        </w:rPr>
        <w:t>-х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 xml:space="preserve"> ле</w:t>
      </w:r>
      <w:r w:rsidRPr="00D9318C">
        <w:rPr>
          <w:rFonts w:ascii="Times New Roman" w:hAnsi="Times New Roman" w:cs="Times New Roman"/>
          <w:sz w:val="24"/>
          <w:szCs w:val="24"/>
          <w:lang w:eastAsia="ru-RU"/>
        </w:rPr>
        <w:t>т в номи</w:t>
      </w:r>
      <w:r w:rsidR="004E1E96">
        <w:rPr>
          <w:rFonts w:ascii="Times New Roman" w:hAnsi="Times New Roman" w:cs="Times New Roman"/>
          <w:sz w:val="24"/>
          <w:szCs w:val="24"/>
          <w:lang w:eastAsia="ru-RU"/>
        </w:rPr>
        <w:t>нации «Учитель года</w:t>
      </w:r>
      <w:r w:rsidRPr="00D9318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31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18C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5 лет в номинации 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>«Педагог доп</w:t>
      </w:r>
      <w:r w:rsidRPr="00D9318C">
        <w:rPr>
          <w:rFonts w:ascii="Times New Roman" w:hAnsi="Times New Roman" w:cs="Times New Roman"/>
          <w:sz w:val="24"/>
          <w:szCs w:val="24"/>
          <w:lang w:eastAsia="ru-RU"/>
        </w:rPr>
        <w:t>олнительного образования года».</w:t>
      </w:r>
      <w:r w:rsidR="00D9318C" w:rsidRPr="00D9318C">
        <w:rPr>
          <w:sz w:val="24"/>
          <w:szCs w:val="24"/>
        </w:rPr>
        <w:t xml:space="preserve"> </w:t>
      </w:r>
      <w:r w:rsidR="00D9318C" w:rsidRPr="00D9318C">
        <w:rPr>
          <w:rFonts w:ascii="Times New Roman" w:hAnsi="Times New Roman" w:cs="Times New Roman"/>
          <w:sz w:val="24"/>
          <w:szCs w:val="24"/>
        </w:rPr>
        <w:t>В но</w:t>
      </w:r>
      <w:r w:rsidR="004E1E96">
        <w:rPr>
          <w:rFonts w:ascii="Times New Roman" w:hAnsi="Times New Roman" w:cs="Times New Roman"/>
          <w:sz w:val="24"/>
          <w:szCs w:val="24"/>
        </w:rPr>
        <w:t>минации «Воспитатель года» принять участие в К</w:t>
      </w:r>
      <w:r w:rsidR="00D9318C" w:rsidRPr="00D9318C">
        <w:rPr>
          <w:rFonts w:ascii="Times New Roman" w:hAnsi="Times New Roman" w:cs="Times New Roman"/>
          <w:sz w:val="24"/>
          <w:szCs w:val="24"/>
        </w:rPr>
        <w:t>онкурсе могут воспитатели и педа</w:t>
      </w:r>
      <w:r w:rsidR="00D9318C">
        <w:rPr>
          <w:rFonts w:ascii="Times New Roman" w:hAnsi="Times New Roman" w:cs="Times New Roman"/>
          <w:sz w:val="24"/>
          <w:szCs w:val="24"/>
        </w:rPr>
        <w:t>гоги образовательных учреждений</w:t>
      </w:r>
      <w:r w:rsidR="00D9318C" w:rsidRPr="00D9318C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 дошкольного образования, в том числе работающие в них по совместитель</w:t>
      </w:r>
      <w:r w:rsidR="004E1E96">
        <w:rPr>
          <w:rFonts w:ascii="Times New Roman" w:hAnsi="Times New Roman" w:cs="Times New Roman"/>
          <w:sz w:val="24"/>
          <w:szCs w:val="24"/>
        </w:rPr>
        <w:t>ству, с</w:t>
      </w:r>
      <w:r w:rsidR="00D9318C" w:rsidRPr="00D9318C">
        <w:rPr>
          <w:rFonts w:ascii="Times New Roman" w:hAnsi="Times New Roman" w:cs="Times New Roman"/>
          <w:sz w:val="24"/>
          <w:szCs w:val="24"/>
        </w:rPr>
        <w:t>таж педагогической работы не ограничен.</w:t>
      </w:r>
    </w:p>
    <w:p w:rsidR="006A7717" w:rsidRP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E67320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320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муниципального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</w:t>
      </w:r>
      <w:r w:rsidR="00E67320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победители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E67320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образовательного учреждения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(при наличии мотивированного письменного отказа со стороны п</w:t>
      </w:r>
      <w:r w:rsidR="00991B82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обедителя) призёры</w:t>
      </w:r>
      <w:r w:rsidR="0066216C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по количеству баллов.</w:t>
      </w:r>
    </w:p>
    <w:p w:rsidR="006A7717" w:rsidRP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547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 и материалов, предъявляемых для </w:t>
      </w:r>
      <w:r w:rsidR="00547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этапах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конкурсных испытаний, формат их проведения и критерии их оценки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Порядк</w:t>
      </w:r>
      <w:r w:rsidR="00FC7254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номинаций</w:t>
      </w:r>
      <w:r w:rsidR="00FC7254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утверждаемыми Управлением образования.</w:t>
      </w:r>
    </w:p>
    <w:p w:rsidR="006A7717" w:rsidRP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Рабочим языком проведения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является русский язык.</w:t>
      </w:r>
    </w:p>
    <w:p w:rsidR="00547815" w:rsidRPr="00707579" w:rsidRDefault="00707579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1.10</w:t>
      </w:r>
      <w:r w:rsidR="00E8538D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9318C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Организационно-методическое</w:t>
      </w:r>
      <w:r w:rsidR="00BA4350">
        <w:rPr>
          <w:rFonts w:ascii="Times New Roman" w:hAnsi="Times New Roman" w:cs="Times New Roman"/>
          <w:bCs/>
          <w:sz w:val="24"/>
          <w:szCs w:val="24"/>
          <w:lang w:eastAsia="ru-RU"/>
        </w:rPr>
        <w:t>, технологическое</w:t>
      </w:r>
      <w:r w:rsidR="004E1E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сопровождение К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 осуществляет Управление образования и образовательное учреждение – площа</w:t>
      </w:r>
      <w:r w:rsidR="004E1E96">
        <w:rPr>
          <w:rFonts w:ascii="Times New Roman" w:hAnsi="Times New Roman" w:cs="Times New Roman"/>
          <w:bCs/>
          <w:sz w:val="24"/>
          <w:szCs w:val="24"/>
          <w:lang w:eastAsia="ru-RU"/>
        </w:rPr>
        <w:t>дка для проведения мероприятий К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</w:t>
      </w:r>
      <w:r w:rsidR="0036170A">
        <w:rPr>
          <w:rFonts w:ascii="Times New Roman" w:hAnsi="Times New Roman" w:cs="Times New Roman"/>
          <w:bCs/>
          <w:sz w:val="24"/>
          <w:szCs w:val="24"/>
          <w:lang w:eastAsia="ru-RU"/>
        </w:rPr>
        <w:t>, утверждаемая приказом Управления образования по согласованию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DB6F39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руководите</w:t>
      </w:r>
      <w:r w:rsidR="0036170A">
        <w:rPr>
          <w:rFonts w:ascii="Times New Roman" w:hAnsi="Times New Roman" w:cs="Times New Roman"/>
          <w:bCs/>
          <w:sz w:val="24"/>
          <w:szCs w:val="24"/>
          <w:lang w:eastAsia="ru-RU"/>
        </w:rPr>
        <w:t>лем образовательного учреждения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6A7717" w:rsidP="007075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17" w:rsidRPr="00707579" w:rsidRDefault="004E1E96" w:rsidP="0070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проведения К</w:t>
      </w:r>
      <w:r w:rsidR="006A7717" w:rsidRPr="00707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6A7717" w:rsidRPr="00707579" w:rsidRDefault="004E1E96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Организаторами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являются:</w:t>
      </w:r>
    </w:p>
    <w:p w:rsidR="006A7717" w:rsidRPr="00707579" w:rsidRDefault="004E1E96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 на этапе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учреждения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организационный комитет 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образовательного учреждения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оргк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тет)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формируемый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согласованию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чной профсоюзной организацией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717" w:rsidRPr="00707579" w:rsidRDefault="006A7717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 на муниципальном этапе – о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ргкомитет муниципального этапа К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оргкомитет Конкурса)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формируемый 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Управлением образования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согласованию с 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городским комитетом профсоюза работников образования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DB6F39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В состав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входят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лица:</w:t>
      </w:r>
    </w:p>
    <w:p w:rsidR="00DA1014" w:rsidRPr="00DA1014" w:rsidRDefault="006D25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101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Администрации городского округа Стрежевой</w:t>
      </w:r>
      <w:r w:rsidR="00DA1014" w:rsidRPr="00DA1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A1014" w:rsidRPr="00DA1014" w:rsidRDefault="00DA1014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 специалисты Управления образования</w:t>
      </w:r>
      <w:r w:rsidRPr="00DA1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A1014" w:rsidRDefault="00DA1014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2.2.3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городского комитета профсоюза работников образования;</w:t>
      </w:r>
    </w:p>
    <w:p w:rsidR="00DA1014" w:rsidRPr="00DA1014" w:rsidRDefault="00DA1014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 руководители образовательных учреждений</w:t>
      </w:r>
      <w:r w:rsidRPr="00DA1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A1014" w:rsidRPr="00707579" w:rsidRDefault="00DA1014" w:rsidP="00DA1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2.2.5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коммерческих организаций, оказывающих спонсорс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кую и информационную поддержку К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онкурсу; </w:t>
      </w:r>
    </w:p>
    <w:p w:rsidR="002A2742" w:rsidRPr="00707579" w:rsidRDefault="00DA1014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лица,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вносящие деятельный организационно-методический вклад в развитие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этапа К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онкурса.</w:t>
      </w:r>
    </w:p>
    <w:p w:rsidR="002A2742" w:rsidRPr="00707579" w:rsidRDefault="002A274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Председателем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по дол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жности является заместит</w:t>
      </w:r>
      <w:r w:rsidR="00C059A8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 мэра городско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округа Стрежевой по социальной политике, сопредседателем являе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Управления образования.</w:t>
      </w:r>
    </w:p>
    <w:p w:rsidR="002A2742" w:rsidRPr="00707579" w:rsidRDefault="00835A19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Секретарём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по должности 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специалист Управления образования.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717" w:rsidRPr="00707579" w:rsidRDefault="002A274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К полномочиям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относятся:</w:t>
      </w:r>
    </w:p>
    <w:p w:rsidR="006A7717" w:rsidRPr="00707579" w:rsidRDefault="00F259B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утверждение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состава участников регионального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6A7717" w:rsidRPr="00707579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2.5.2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информационной и сп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онсорской поддержки муниципального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F259B3" w:rsidRPr="00707579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2.5.3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учреждение 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специальных призов К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A84F0E" w:rsidRPr="005B1504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2.5.4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 поряд</w:t>
      </w:r>
      <w:r w:rsidR="00A84F0E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формы, места и даты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="005B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«Праздника достижений»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котором подводятся итоги Конкурса</w:t>
      </w:r>
      <w:r w:rsidR="005B1504" w:rsidRPr="005B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717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2.5.5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награждение победителей, п</w:t>
      </w:r>
      <w:r w:rsidR="002A2742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ризёров муниципального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этапа К</w:t>
      </w:r>
      <w:r w:rsid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5B1504" w:rsidRP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B1504" w:rsidRPr="00835A19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2.5.6 </w:t>
      </w:r>
      <w:r w:rsidR="0036170A">
        <w:rPr>
          <w:rFonts w:ascii="Times New Roman" w:hAnsi="Times New Roman" w:cs="Times New Roman"/>
          <w:sz w:val="24"/>
          <w:szCs w:val="24"/>
        </w:rPr>
        <w:t>определение порядка</w:t>
      </w:r>
      <w:r w:rsidR="00835A19" w:rsidRPr="00835A19">
        <w:rPr>
          <w:rFonts w:ascii="Times New Roman" w:hAnsi="Times New Roman" w:cs="Times New Roman"/>
          <w:sz w:val="24"/>
          <w:szCs w:val="24"/>
        </w:rPr>
        <w:t xml:space="preserve"> финансирования муниципального этапа Конкурса.</w:t>
      </w:r>
    </w:p>
    <w:p w:rsidR="006A7717" w:rsidRPr="00707579" w:rsidRDefault="002A274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Заседания 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проводятся в о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чной форме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мере необх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одимости, но не 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реже 3 раз в период проведения К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считаются правомочными при участии в них более половины списочного состава его членов. </w:t>
      </w:r>
    </w:p>
    <w:p w:rsidR="006A7717" w:rsidRPr="00707579" w:rsidRDefault="002A274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принимаются большинством голосов участников за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седаний и оформляются в форме протоколов за подписью п</w:t>
      </w:r>
      <w:r w:rsidR="00A84F0E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редседателя (или сопредседателя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секретаря.</w:t>
      </w:r>
    </w:p>
    <w:p w:rsidR="00A84F0E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A84F0E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перерывах между заседаниями</w:t>
      </w:r>
      <w:r w:rsidR="005B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тек</w:t>
      </w:r>
      <w:r w:rsidR="006D257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ущее организационное 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информационное сопровождение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осуществляют (в пределах своих полномочий) </w:t>
      </w:r>
      <w:r w:rsidR="005B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учредители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A84F0E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717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 Управления образования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4E1E96" w:rsidRPr="00707579" w:rsidRDefault="004E1E96" w:rsidP="004E1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сроков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F259B3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регулирование организации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F259B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рассылка информационных писем и писем-приглашений участникам, орг</w:t>
      </w:r>
      <w:r w:rsidR="006D257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изаторам и гостям 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A84F0E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информационно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D257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прозрачности и гласности </w:t>
      </w:r>
      <w:r w:rsidR="006D257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процедур, реализации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интересов педагогических работников;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показательных выступлений победителе</w:t>
      </w:r>
      <w:r w:rsidR="0084327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широкой педагогической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счётной комиссии, пресс-центра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7717" w:rsidRPr="00707579" w:rsidRDefault="009A1E82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</w:t>
      </w:r>
      <w:r w:rsidR="006D257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на базе 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площадки для пр</w:t>
      </w:r>
      <w:r w:rsidR="006D257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оведения кон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курсных испытаний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разработка и принятие (в соответствии с 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Положением) пор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ядков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717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6C712B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установочных методических семинаров для ко</w:t>
      </w:r>
      <w:r w:rsidR="006C712B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нкурсантов и членов жюри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6A7717" w:rsidP="0070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Жюри </w:t>
      </w:r>
      <w:r w:rsidR="006C712B" w:rsidRPr="00707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2E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счётная комиссия </w:t>
      </w:r>
      <w:r w:rsidR="0024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707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6A7717" w:rsidRPr="00707579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Оценку выполнения заданий заочного и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 туров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 предметное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жюри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состоящее из 3-х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5 членов предметного жюри в каждой группе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A7717" w:rsidRPr="00707579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предметного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жюри 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могут входить в состав групп п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оценке участников муниципального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</w:t>
      </w:r>
      <w:r w:rsidR="00843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 К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онкурса, представляющих то же образовательное учреждение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и член жюри.</w:t>
      </w:r>
    </w:p>
    <w:p w:rsidR="006A7717" w:rsidRPr="00707579" w:rsidRDefault="006C712B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Основанием для выдвижения</w:t>
      </w: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педагогических и руководящих работников в состав предметного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жюри </w:t>
      </w:r>
      <w:r w:rsidR="0024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Конкурса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текущее осуществление ими педагогическ</w:t>
      </w: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и руководящей работы в </w:t>
      </w:r>
      <w:r w:rsidR="00E10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образовательных учреждениях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соответствии одному или нескольким из следующих критериев: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 наличие почётных званий «Заслуженный учитель Российской Федерации» и (или) «Почётный работник общего образования Российской Федерации»;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наличие высшей или первой квалификационной категории;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24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 победа в К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онкурсе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предыдущих лет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подготовка (в теч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последних 3 лет)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победителей и (или) призёров </w:t>
      </w:r>
      <w:r w:rsidR="00BA4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муниципального, регионального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заключительного этапа всероссийской олимпиады школьников;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подготовка (в теч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последних 3 лет) выпускников, набравших 81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–100 баллов на Едином государственном экзамене.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Оценку выполнения заданий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1E1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конкурса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 Большое жюри совм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естно с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ученическим и родительским жюри муниципального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Большое жюри входят 15 человек,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числе: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победители в номинациях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этапа </w:t>
      </w:r>
      <w:r w:rsidR="0024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предыдущего К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победители, призёры региональных Конкурсов прошлых лет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 руководители предмет</w:t>
      </w:r>
      <w:r w:rsidR="0024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жюри муниципального этапа К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представители Администрации городского округа Стрежевой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Управления образования, Думы городского округа Стрежевой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 члены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общественного совета по развитию общего образования;</w:t>
      </w:r>
    </w:p>
    <w:p w:rsidR="00601E15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 руководитель образовательной организации</w:t>
      </w:r>
      <w:r w:rsidR="00C059A8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й работник которой 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 победителем предыдущего Конкурса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71CF" w:rsidRPr="007B71CF" w:rsidRDefault="007B71CF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3.5.6. участники Конкурса, </w:t>
      </w:r>
      <w:r w:rsidRPr="007B71CF">
        <w:rPr>
          <w:rFonts w:ascii="Times New Roman" w:hAnsi="Times New Roman" w:cs="Times New Roman"/>
          <w:sz w:val="24"/>
          <w:szCs w:val="24"/>
        </w:rPr>
        <w:t>не вошедших в число финалистов Конкурса.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со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 ученического </w:t>
      </w:r>
      <w:r w:rsidR="009B53FA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жюри 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="009B53FA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входят 9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числа обучающихся общеобразовательных организаций, являющихся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членами Советов школ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сос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 родительского жюри 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входят от 3 до 11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расчёт ведётся от количества учреждений, чьи педагоги участвуют в финале Конкурса)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лиц, не являющихся сотрудниками органов управления образованием,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педагогическим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работниками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жеребьёвки, организации подсчёта баллов, на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бранных участниками муниципального</w:t>
      </w:r>
      <w:r w:rsidR="0085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нкурса в конкурсных испытаниях, и подготовки сводных оценочных ведомостей создаётся счётная комиссия 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счётной комиссии 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3</w:t>
      </w:r>
      <w:r w:rsidR="0085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F259B3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представители инновационно-методического отдела Управления образования.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Составы жюри заочного и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9B53FA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(очных) туров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утверждаются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Управлением образования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20 декабря</w:t>
      </w:r>
      <w:r w:rsidR="009A1E82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717" w:rsidRPr="00707579" w:rsidRDefault="006A7717" w:rsidP="0070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717" w:rsidRPr="00BA4350" w:rsidRDefault="000E2E95" w:rsidP="00BA4350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Определение </w:t>
      </w:r>
      <w:r w:rsidR="00313E95"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финалистов, </w:t>
      </w:r>
      <w:r w:rsidR="002E35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призёров и победителей К</w:t>
      </w:r>
      <w:r w:rsidR="006A7717"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6A7717" w:rsidRPr="00707579" w:rsidRDefault="00BA4350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5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 w:rsidR="002771F9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  <w:r w:rsidR="0085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муниципальном этапе соответствующее </w:t>
      </w:r>
      <w:r w:rsidR="002771F9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85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оценивает выполнение 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испытаний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критериев, у</w:t>
      </w:r>
      <w:r w:rsidR="00855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тверждённых П</w:t>
      </w:r>
      <w:r w:rsidR="002771F9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проведения 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в соответствующей номинации</w:t>
      </w:r>
      <w:r w:rsidR="009B53FA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85558E" w:rsidP="00BA43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подсчёта количества баллов, выставленных ко</w:t>
      </w:r>
      <w:r w:rsidR="000E2E9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ретному участнику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9B53FA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 «Воспитатель года»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53FA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«Учитель года»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этапы:</w:t>
      </w:r>
    </w:p>
    <w:p w:rsidR="006A7717" w:rsidRPr="00707579" w:rsidRDefault="00220C81" w:rsidP="00BA43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заочного тура конкурсанту выставляется оценка, пр</w:t>
      </w:r>
      <w:r w:rsidR="009B53FA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едставляющая собой сумму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за каждое конкурсное испытание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полученных от всех членов одной группы жюри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 по итогам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855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тура конкурсанту выставляется оцен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ка, представляющая собой сумму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баллов, полученных от всех членов одной группы жюри;</w:t>
      </w:r>
    </w:p>
    <w:p w:rsidR="006A7717" w:rsidRPr="00707579" w:rsidRDefault="00220C81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="009A1E82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конкурсант</w:t>
      </w:r>
      <w:r w:rsidR="009A1E82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(3-4 человека), набравшие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наибольшее количество баллов по сумме результатов заочного и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9B53FA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туров, </w:t>
      </w:r>
      <w:r w:rsidR="00313E9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объявляются финалистами</w:t>
      </w:r>
      <w:r w:rsidR="0085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становятся участниками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тура;</w:t>
      </w:r>
    </w:p>
    <w:p w:rsidR="006A7717" w:rsidRPr="00707579" w:rsidRDefault="00220C81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 в заданиях каждого конкурсного испытания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тура конкурсанту выставляется оцен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ка, представля</w:t>
      </w:r>
      <w:r w:rsidR="009B53FA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ющая собой сумму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баллов, полученных им от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Большого жюри</w:t>
      </w:r>
      <w:r w:rsid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Родительское жюри и ученическое жюри учреждают свой поощрительный приз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.5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итогам заочного,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(очного),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5A7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тура финалисту конкурса выставляется оценка, представляющая собой сумму баллов за все конкурсные испытания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участник, набравший наибольшее количество баллов по сумме результатов заочного,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5A7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5A7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туров объявляется </w:t>
      </w:r>
      <w:r w:rsid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победителем К</w:t>
      </w:r>
      <w:r w:rsidR="009A68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 в своей номинации;</w:t>
      </w:r>
    </w:p>
    <w:p w:rsidR="009A6815" w:rsidRPr="00707579" w:rsidRDefault="00220C81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="009A68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.7 </w:t>
      </w:r>
      <w:r w:rsidR="009B53FA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участник, </w:t>
      </w:r>
      <w:r w:rsidR="005A7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набравший не менее 85% от количества баллов победителя, </w:t>
      </w:r>
      <w:r w:rsidR="009A68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объявляется </w:t>
      </w:r>
      <w:r w:rsid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призёром К</w:t>
      </w:r>
      <w:r w:rsidR="009A68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 в своей номинации.</w:t>
      </w:r>
    </w:p>
    <w:p w:rsidR="009B53FA" w:rsidRPr="00707579" w:rsidRDefault="00220C81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</w:t>
      </w:r>
      <w:r w:rsidR="009B53FA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D4208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Подсчёт</w:t>
      </w:r>
      <w:r w:rsidR="009B53FA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баллов, выставленных конкретному </w:t>
      </w:r>
      <w:r w:rsidR="005A7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B53FA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номинации «Педагог дополнительного образования детей»</w:t>
      </w:r>
      <w:r w:rsidR="003D4208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A1E82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оценка, представляющая собой сумму баллов за все конкурсные испытания.</w:t>
      </w:r>
    </w:p>
    <w:p w:rsidR="006A7717" w:rsidRPr="00707579" w:rsidRDefault="006A7717" w:rsidP="0070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717" w:rsidRPr="00BA4350" w:rsidRDefault="009A6815" w:rsidP="00BA4350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Награждение участников, финалистов</w:t>
      </w:r>
      <w:r w:rsidR="005A7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призёров и победителей К</w:t>
      </w:r>
      <w:r w:rsidR="006A7717"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6A7717" w:rsidRPr="00707579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9A6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Победитель, призёры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Конкурса образовательного учреждения</w:t>
      </w:r>
      <w:r w:rsidR="009A1E82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оргкомитетом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уровне образовательного учреждения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размещением соответствующей информации на сайте 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="00E77B9D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A1E82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</w:t>
      </w:r>
      <w:r w:rsidR="009A1E82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образовательном учреждении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815" w:rsidRPr="00707579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9A6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финалисты,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призёры и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муниципального этапа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награждаются 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«Празднике достижений»</w:t>
      </w:r>
      <w:r w:rsidR="009A6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торжественной обстановке:</w:t>
      </w:r>
    </w:p>
    <w:p w:rsidR="009A6815" w:rsidRPr="00BA4350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5.2.1 </w:t>
      </w:r>
      <w:r w:rsidR="005B1504">
        <w:rPr>
          <w:rFonts w:ascii="Times New Roman" w:hAnsi="Times New Roman" w:cs="Times New Roman"/>
          <w:sz w:val="24"/>
          <w:szCs w:val="24"/>
          <w:lang w:eastAsia="ru-RU"/>
        </w:rPr>
        <w:t>участникам К</w:t>
      </w:r>
      <w:r w:rsidR="009A6815" w:rsidRPr="00BA4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5B1504">
        <w:rPr>
          <w:rFonts w:ascii="Times New Roman" w:hAnsi="Times New Roman" w:cs="Times New Roman"/>
          <w:sz w:val="24"/>
          <w:szCs w:val="24"/>
          <w:lang w:eastAsia="ru-RU"/>
        </w:rPr>
        <w:t>вручается сертификат участника К</w:t>
      </w:r>
      <w:r w:rsidR="009A6815" w:rsidRPr="00BA4350">
        <w:rPr>
          <w:rFonts w:ascii="Times New Roman" w:hAnsi="Times New Roman" w:cs="Times New Roman"/>
          <w:sz w:val="24"/>
          <w:szCs w:val="24"/>
          <w:lang w:eastAsia="ru-RU"/>
        </w:rPr>
        <w:t>онкурса и денежная премия;</w:t>
      </w:r>
    </w:p>
    <w:p w:rsidR="009A6815" w:rsidRPr="00BA4350" w:rsidRDefault="009A6815" w:rsidP="00BA4350">
      <w:pPr>
        <w:pStyle w:val="ab"/>
        <w:widowControl w:val="0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350">
        <w:rPr>
          <w:rFonts w:ascii="Times New Roman" w:hAnsi="Times New Roman" w:cs="Times New Roman"/>
          <w:sz w:val="24"/>
          <w:szCs w:val="24"/>
          <w:lang w:eastAsia="ru-RU"/>
        </w:rPr>
        <w:t xml:space="preserve">финалистам </w:t>
      </w:r>
      <w:r w:rsidR="005B150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A4350">
        <w:rPr>
          <w:rFonts w:ascii="Times New Roman" w:hAnsi="Times New Roman" w:cs="Times New Roman"/>
          <w:sz w:val="24"/>
          <w:szCs w:val="24"/>
          <w:lang w:eastAsia="ru-RU"/>
        </w:rPr>
        <w:t>онкурса вручается диплом финалиста и денежная премия;</w:t>
      </w:r>
    </w:p>
    <w:p w:rsidR="009A6815" w:rsidRPr="00BA4350" w:rsidRDefault="005B1504" w:rsidP="00BA4350">
      <w:pPr>
        <w:pStyle w:val="ab"/>
        <w:widowControl w:val="0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призёрам и победителям К</w:t>
      </w:r>
      <w:r w:rsidR="009A6815" w:rsidRPr="00BA4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вручается диплом </w:t>
      </w:r>
      <w:r w:rsidR="003B571F" w:rsidRPr="00BA4350">
        <w:rPr>
          <w:rFonts w:ascii="Times New Roman" w:hAnsi="Times New Roman" w:cs="Times New Roman"/>
          <w:sz w:val="24"/>
          <w:szCs w:val="24"/>
          <w:lang w:eastAsia="ru-RU"/>
        </w:rPr>
        <w:t>призёр</w:t>
      </w:r>
      <w:r w:rsidR="009A6815" w:rsidRPr="00BA4350">
        <w:rPr>
          <w:rFonts w:ascii="Times New Roman" w:hAnsi="Times New Roman" w:cs="Times New Roman"/>
          <w:sz w:val="24"/>
          <w:szCs w:val="24"/>
          <w:lang w:eastAsia="ru-RU"/>
        </w:rPr>
        <w:t>а или победителя и вручается денежная премия;</w:t>
      </w:r>
    </w:p>
    <w:p w:rsidR="006A7717" w:rsidRPr="005B1504" w:rsidRDefault="005B1504" w:rsidP="007828BC">
      <w:pPr>
        <w:pStyle w:val="ab"/>
        <w:widowControl w:val="0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 участникам К</w:t>
      </w:r>
      <w:r w:rsidR="003B571F" w:rsidRPr="005B1504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также могут вручаться подарочные призы. </w:t>
      </w:r>
      <w:r w:rsidR="006A7717" w:rsidRPr="005B1504">
        <w:rPr>
          <w:rFonts w:ascii="Times New Roman" w:hAnsi="Times New Roman" w:cs="Times New Roman"/>
          <w:sz w:val="24"/>
          <w:szCs w:val="24"/>
          <w:lang w:eastAsia="ru-RU"/>
        </w:rPr>
        <w:t>Дополни</w:t>
      </w:r>
      <w:r w:rsidR="006A7717" w:rsidRPr="005B15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тельные меры поощрения устанавливаются оргкомитетом</w:t>
      </w:r>
      <w:r w:rsidR="005A77F4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="006A7717" w:rsidRPr="005B1504">
        <w:rPr>
          <w:rFonts w:ascii="Times New Roman" w:hAnsi="Times New Roman" w:cs="Times New Roman"/>
          <w:sz w:val="24"/>
          <w:szCs w:val="24"/>
          <w:lang w:eastAsia="ru-RU"/>
        </w:rPr>
        <w:t xml:space="preserve">, органами местного самоуправления и спонсорами. </w:t>
      </w:r>
    </w:p>
    <w:p w:rsidR="003B571F" w:rsidRDefault="003B571F" w:rsidP="0070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717" w:rsidRPr="00707579" w:rsidRDefault="005A77F4" w:rsidP="00BA4350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Финансирование К</w:t>
      </w:r>
      <w:r w:rsidR="006A7717" w:rsidRPr="007075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6A7717" w:rsidRPr="00707579" w:rsidRDefault="006A7717" w:rsidP="0070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717" w:rsidRPr="00707579" w:rsidRDefault="003B571F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C7E59" w:rsidRPr="00707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hAnsi="Times New Roman" w:cs="Times New Roman"/>
          <w:sz w:val="24"/>
          <w:szCs w:val="24"/>
          <w:lang w:eastAsia="ru-RU"/>
        </w:rPr>
        <w:t>Финансирова</w:t>
      </w:r>
      <w:r w:rsidR="00E10791">
        <w:rPr>
          <w:rFonts w:ascii="Times New Roman" w:hAnsi="Times New Roman" w:cs="Times New Roman"/>
          <w:sz w:val="24"/>
          <w:szCs w:val="24"/>
          <w:lang w:eastAsia="ru-RU"/>
        </w:rPr>
        <w:t xml:space="preserve">ние проведения </w:t>
      </w:r>
      <w:r w:rsidR="005B150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A7717" w:rsidRPr="00707579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E10791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образовательного учреждения </w:t>
      </w:r>
      <w:r w:rsidR="006A7717" w:rsidRPr="0070757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B1504">
        <w:rPr>
          <w:rFonts w:ascii="Times New Roman" w:hAnsi="Times New Roman" w:cs="Times New Roman"/>
          <w:sz w:val="24"/>
          <w:szCs w:val="24"/>
          <w:lang w:eastAsia="ru-RU"/>
        </w:rPr>
        <w:t>существляют соответствующие образовательные учреждения</w:t>
      </w:r>
      <w:r w:rsidR="006A7717" w:rsidRPr="007075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717" w:rsidRPr="00707579" w:rsidRDefault="003B571F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AF645B">
        <w:rPr>
          <w:rFonts w:ascii="Times New Roman" w:hAnsi="Times New Roman" w:cs="Times New Roman"/>
          <w:bCs/>
          <w:sz w:val="24"/>
          <w:szCs w:val="24"/>
          <w:lang w:eastAsia="ru-RU"/>
        </w:rPr>
        <w:t>Финансирование К</w:t>
      </w:r>
      <w:r w:rsidR="00AF645B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 осуществляется за счёт сре</w:t>
      </w:r>
      <w:r w:rsidR="00AF64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дств местного бюджета. </w:t>
      </w:r>
    </w:p>
    <w:p w:rsidR="006A7717" w:rsidRPr="00707579" w:rsidRDefault="00BA4350" w:rsidP="007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571F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допускается привлечение внебюджетных и спонсорских средств.</w:t>
      </w:r>
    </w:p>
    <w:p w:rsidR="006C4BBB" w:rsidRPr="00707579" w:rsidRDefault="006C4BBB" w:rsidP="0070757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C4BBB" w:rsidRPr="00707579" w:rsidSect="00102AB4">
      <w:footerReference w:type="default" r:id="rId9"/>
      <w:footerReference w:type="first" r:id="rId10"/>
      <w:pgSz w:w="11909" w:h="16834"/>
      <w:pgMar w:top="851" w:right="851" w:bottom="851" w:left="1701" w:header="720" w:footer="142" w:gutter="0"/>
      <w:pgNumType w:start="1"/>
      <w:cols w:space="6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CD" w:rsidRDefault="005F44CD" w:rsidP="006A7717">
      <w:pPr>
        <w:spacing w:after="0" w:line="240" w:lineRule="auto"/>
      </w:pPr>
      <w:r>
        <w:separator/>
      </w:r>
    </w:p>
  </w:endnote>
  <w:endnote w:type="continuationSeparator" w:id="0">
    <w:p w:rsidR="005F44CD" w:rsidRDefault="005F44CD" w:rsidP="006A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575450"/>
      <w:docPartObj>
        <w:docPartGallery w:val="Page Numbers (Bottom of Page)"/>
        <w:docPartUnique/>
      </w:docPartObj>
    </w:sdtPr>
    <w:sdtEndPr/>
    <w:sdtContent>
      <w:p w:rsidR="00102AB4" w:rsidRDefault="00102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36">
          <w:rPr>
            <w:noProof/>
          </w:rPr>
          <w:t>2</w:t>
        </w:r>
        <w:r>
          <w:fldChar w:fldCharType="end"/>
        </w:r>
      </w:p>
    </w:sdtContent>
  </w:sdt>
  <w:p w:rsidR="00102AB4" w:rsidRDefault="00102A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495255"/>
      <w:docPartObj>
        <w:docPartGallery w:val="Page Numbers (Bottom of Page)"/>
        <w:docPartUnique/>
      </w:docPartObj>
    </w:sdtPr>
    <w:sdtEndPr/>
    <w:sdtContent>
      <w:p w:rsidR="00102AB4" w:rsidRDefault="00102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36">
          <w:rPr>
            <w:noProof/>
          </w:rPr>
          <w:t>1</w:t>
        </w:r>
        <w:r>
          <w:fldChar w:fldCharType="end"/>
        </w:r>
      </w:p>
    </w:sdtContent>
  </w:sdt>
  <w:p w:rsidR="00102AB4" w:rsidRDefault="00102A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CD" w:rsidRDefault="005F44CD" w:rsidP="006A7717">
      <w:pPr>
        <w:spacing w:after="0" w:line="240" w:lineRule="auto"/>
      </w:pPr>
      <w:r>
        <w:separator/>
      </w:r>
    </w:p>
  </w:footnote>
  <w:footnote w:type="continuationSeparator" w:id="0">
    <w:p w:rsidR="005F44CD" w:rsidRDefault="005F44CD" w:rsidP="006A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94D"/>
    <w:multiLevelType w:val="multilevel"/>
    <w:tmpl w:val="1AD25F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24566F"/>
    <w:multiLevelType w:val="hybridMultilevel"/>
    <w:tmpl w:val="3574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B4C"/>
    <w:multiLevelType w:val="multilevel"/>
    <w:tmpl w:val="08AE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83A55DC"/>
    <w:multiLevelType w:val="hybridMultilevel"/>
    <w:tmpl w:val="24D2DD14"/>
    <w:lvl w:ilvl="0" w:tplc="88602E9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B65620"/>
    <w:multiLevelType w:val="hybridMultilevel"/>
    <w:tmpl w:val="E0CA2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E73C4"/>
    <w:multiLevelType w:val="hybridMultilevel"/>
    <w:tmpl w:val="3C24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1B47"/>
    <w:multiLevelType w:val="hybridMultilevel"/>
    <w:tmpl w:val="52FC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08A"/>
    <w:multiLevelType w:val="multilevel"/>
    <w:tmpl w:val="0188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8" w15:restartNumberingAfterBreak="0">
    <w:nsid w:val="1C4A74F4"/>
    <w:multiLevelType w:val="hybridMultilevel"/>
    <w:tmpl w:val="8348C7B6"/>
    <w:lvl w:ilvl="0" w:tplc="271600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AD8"/>
    <w:multiLevelType w:val="multilevel"/>
    <w:tmpl w:val="67BAE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6902DB"/>
    <w:multiLevelType w:val="hybridMultilevel"/>
    <w:tmpl w:val="7394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D0718"/>
    <w:multiLevelType w:val="hybridMultilevel"/>
    <w:tmpl w:val="99E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256FE6"/>
    <w:multiLevelType w:val="hybridMultilevel"/>
    <w:tmpl w:val="26E2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171646"/>
    <w:multiLevelType w:val="hybridMultilevel"/>
    <w:tmpl w:val="F2F8DED8"/>
    <w:lvl w:ilvl="0" w:tplc="C8FAD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50C792A"/>
    <w:multiLevelType w:val="multilevel"/>
    <w:tmpl w:val="3258C8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6A84312"/>
    <w:multiLevelType w:val="hybridMultilevel"/>
    <w:tmpl w:val="8A20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D54F7F"/>
    <w:multiLevelType w:val="singleLevel"/>
    <w:tmpl w:val="E78A51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F410BAB"/>
    <w:multiLevelType w:val="multilevel"/>
    <w:tmpl w:val="9A563F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 w15:restartNumberingAfterBreak="0">
    <w:nsid w:val="3C9266FB"/>
    <w:multiLevelType w:val="multilevel"/>
    <w:tmpl w:val="074EAF1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 w15:restartNumberingAfterBreak="0">
    <w:nsid w:val="418D0DBB"/>
    <w:multiLevelType w:val="hybridMultilevel"/>
    <w:tmpl w:val="DE92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B6CF0"/>
    <w:multiLevelType w:val="hybridMultilevel"/>
    <w:tmpl w:val="1A06DF4C"/>
    <w:lvl w:ilvl="0" w:tplc="8A38F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42B768B"/>
    <w:multiLevelType w:val="multilevel"/>
    <w:tmpl w:val="12D022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764C62"/>
    <w:multiLevelType w:val="hybridMultilevel"/>
    <w:tmpl w:val="1560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4" w15:restartNumberingAfterBreak="0">
    <w:nsid w:val="4E9E5810"/>
    <w:multiLevelType w:val="hybridMultilevel"/>
    <w:tmpl w:val="5AB0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398C"/>
    <w:multiLevelType w:val="hybridMultilevel"/>
    <w:tmpl w:val="DDD8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97632"/>
    <w:multiLevelType w:val="multilevel"/>
    <w:tmpl w:val="4C1EA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58CD0832"/>
    <w:multiLevelType w:val="multilevel"/>
    <w:tmpl w:val="DD7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7368F7"/>
    <w:multiLevelType w:val="multilevel"/>
    <w:tmpl w:val="4852E5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1B0A9E"/>
    <w:multiLevelType w:val="hybridMultilevel"/>
    <w:tmpl w:val="A91AC3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B85CD7"/>
    <w:multiLevelType w:val="multilevel"/>
    <w:tmpl w:val="D50A9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E592B44"/>
    <w:multiLevelType w:val="hybridMultilevel"/>
    <w:tmpl w:val="F10E249C"/>
    <w:lvl w:ilvl="0" w:tplc="2124CB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1EB224F"/>
    <w:multiLevelType w:val="hybridMultilevel"/>
    <w:tmpl w:val="FA729408"/>
    <w:lvl w:ilvl="0" w:tplc="97922B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3944DC3"/>
    <w:multiLevelType w:val="multilevel"/>
    <w:tmpl w:val="D1ECE1F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 w15:restartNumberingAfterBreak="0">
    <w:nsid w:val="772B7B2B"/>
    <w:multiLevelType w:val="hybridMultilevel"/>
    <w:tmpl w:val="1B1C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44E46"/>
    <w:multiLevelType w:val="multilevel"/>
    <w:tmpl w:val="3ED00A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E857805"/>
    <w:multiLevelType w:val="hybridMultilevel"/>
    <w:tmpl w:val="1B1C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</w:num>
  <w:num w:numId="5">
    <w:abstractNumId w:val="1"/>
  </w:num>
  <w:num w:numId="6">
    <w:abstractNumId w:val="38"/>
  </w:num>
  <w:num w:numId="7">
    <w:abstractNumId w:val="35"/>
  </w:num>
  <w:num w:numId="8">
    <w:abstractNumId w:val="22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31"/>
  </w:num>
  <w:num w:numId="14">
    <w:abstractNumId w:val="34"/>
  </w:num>
  <w:num w:numId="15">
    <w:abstractNumId w:val="16"/>
  </w:num>
  <w:num w:numId="16">
    <w:abstractNumId w:val="37"/>
  </w:num>
  <w:num w:numId="17">
    <w:abstractNumId w:val="23"/>
  </w:num>
  <w:num w:numId="18">
    <w:abstractNumId w:val="33"/>
  </w:num>
  <w:num w:numId="19">
    <w:abstractNumId w:val="20"/>
  </w:num>
  <w:num w:numId="20">
    <w:abstractNumId w:val="32"/>
  </w:num>
  <w:num w:numId="21">
    <w:abstractNumId w:val="13"/>
  </w:num>
  <w:num w:numId="22">
    <w:abstractNumId w:val="12"/>
  </w:num>
  <w:num w:numId="23">
    <w:abstractNumId w:val="29"/>
  </w:num>
  <w:num w:numId="24">
    <w:abstractNumId w:val="11"/>
  </w:num>
  <w:num w:numId="25">
    <w:abstractNumId w:val="15"/>
  </w:num>
  <w:num w:numId="26">
    <w:abstractNumId w:val="2"/>
  </w:num>
  <w:num w:numId="27">
    <w:abstractNumId w:val="26"/>
  </w:num>
  <w:num w:numId="28">
    <w:abstractNumId w:val="0"/>
  </w:num>
  <w:num w:numId="29">
    <w:abstractNumId w:val="36"/>
  </w:num>
  <w:num w:numId="30">
    <w:abstractNumId w:val="18"/>
  </w:num>
  <w:num w:numId="31">
    <w:abstractNumId w:val="17"/>
  </w:num>
  <w:num w:numId="32">
    <w:abstractNumId w:val="21"/>
  </w:num>
  <w:num w:numId="33">
    <w:abstractNumId w:val="30"/>
  </w:num>
  <w:num w:numId="34">
    <w:abstractNumId w:val="14"/>
  </w:num>
  <w:num w:numId="35">
    <w:abstractNumId w:val="9"/>
  </w:num>
  <w:num w:numId="36">
    <w:abstractNumId w:val="7"/>
  </w:num>
  <w:num w:numId="37">
    <w:abstractNumId w:val="3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7"/>
    <w:rsid w:val="00080A7B"/>
    <w:rsid w:val="000C34CA"/>
    <w:rsid w:val="000D5882"/>
    <w:rsid w:val="000E2E95"/>
    <w:rsid w:val="00102AB4"/>
    <w:rsid w:val="00125547"/>
    <w:rsid w:val="00172E11"/>
    <w:rsid w:val="00180692"/>
    <w:rsid w:val="001B0012"/>
    <w:rsid w:val="00217563"/>
    <w:rsid w:val="00220A89"/>
    <w:rsid w:val="00220C81"/>
    <w:rsid w:val="00240A94"/>
    <w:rsid w:val="00254F7F"/>
    <w:rsid w:val="002771F9"/>
    <w:rsid w:val="002968AA"/>
    <w:rsid w:val="00297FA9"/>
    <w:rsid w:val="002A2742"/>
    <w:rsid w:val="002D27F1"/>
    <w:rsid w:val="002E3518"/>
    <w:rsid w:val="00304BD1"/>
    <w:rsid w:val="00313E95"/>
    <w:rsid w:val="00351E52"/>
    <w:rsid w:val="0036170A"/>
    <w:rsid w:val="00391DB4"/>
    <w:rsid w:val="003B571F"/>
    <w:rsid w:val="003C2CF1"/>
    <w:rsid w:val="003D4208"/>
    <w:rsid w:val="004303A8"/>
    <w:rsid w:val="00433AF2"/>
    <w:rsid w:val="00435535"/>
    <w:rsid w:val="00466D78"/>
    <w:rsid w:val="00487EC3"/>
    <w:rsid w:val="0049212D"/>
    <w:rsid w:val="004B1AE1"/>
    <w:rsid w:val="004E1E96"/>
    <w:rsid w:val="00502F29"/>
    <w:rsid w:val="00524DDA"/>
    <w:rsid w:val="005258C9"/>
    <w:rsid w:val="00534934"/>
    <w:rsid w:val="0054414E"/>
    <w:rsid w:val="00547815"/>
    <w:rsid w:val="00547E03"/>
    <w:rsid w:val="0056351D"/>
    <w:rsid w:val="00583EE4"/>
    <w:rsid w:val="005A77F4"/>
    <w:rsid w:val="005B1504"/>
    <w:rsid w:val="005D59D0"/>
    <w:rsid w:val="005E5EB4"/>
    <w:rsid w:val="005F3E48"/>
    <w:rsid w:val="005F44CD"/>
    <w:rsid w:val="00601E15"/>
    <w:rsid w:val="00616D7E"/>
    <w:rsid w:val="006331D5"/>
    <w:rsid w:val="00636612"/>
    <w:rsid w:val="00647CA6"/>
    <w:rsid w:val="0066216C"/>
    <w:rsid w:val="00665A8D"/>
    <w:rsid w:val="006763AE"/>
    <w:rsid w:val="0068705F"/>
    <w:rsid w:val="00694BDF"/>
    <w:rsid w:val="006A15B5"/>
    <w:rsid w:val="006A45A8"/>
    <w:rsid w:val="006A7717"/>
    <w:rsid w:val="006B1B21"/>
    <w:rsid w:val="006C4BBB"/>
    <w:rsid w:val="006C6BCE"/>
    <w:rsid w:val="006C712B"/>
    <w:rsid w:val="006D2573"/>
    <w:rsid w:val="006E5537"/>
    <w:rsid w:val="006F2C8D"/>
    <w:rsid w:val="006F3448"/>
    <w:rsid w:val="00707579"/>
    <w:rsid w:val="00737133"/>
    <w:rsid w:val="007B71CF"/>
    <w:rsid w:val="007F1731"/>
    <w:rsid w:val="008255E5"/>
    <w:rsid w:val="00835A19"/>
    <w:rsid w:val="00843273"/>
    <w:rsid w:val="0084660D"/>
    <w:rsid w:val="0085558E"/>
    <w:rsid w:val="008923E6"/>
    <w:rsid w:val="009103FC"/>
    <w:rsid w:val="009825D9"/>
    <w:rsid w:val="00991B82"/>
    <w:rsid w:val="009A1E82"/>
    <w:rsid w:val="009A380C"/>
    <w:rsid w:val="009A6815"/>
    <w:rsid w:val="009B53FA"/>
    <w:rsid w:val="009C540C"/>
    <w:rsid w:val="009D26FD"/>
    <w:rsid w:val="009E5D34"/>
    <w:rsid w:val="009F1A6A"/>
    <w:rsid w:val="00A00A28"/>
    <w:rsid w:val="00A052F1"/>
    <w:rsid w:val="00A0586D"/>
    <w:rsid w:val="00A103AF"/>
    <w:rsid w:val="00A44FBE"/>
    <w:rsid w:val="00A84F0E"/>
    <w:rsid w:val="00AD3456"/>
    <w:rsid w:val="00AF645B"/>
    <w:rsid w:val="00AF693B"/>
    <w:rsid w:val="00AF6D07"/>
    <w:rsid w:val="00B227BE"/>
    <w:rsid w:val="00BA4350"/>
    <w:rsid w:val="00BA5BD1"/>
    <w:rsid w:val="00C059A8"/>
    <w:rsid w:val="00C34402"/>
    <w:rsid w:val="00C40C04"/>
    <w:rsid w:val="00C41975"/>
    <w:rsid w:val="00C63FCE"/>
    <w:rsid w:val="00C75B34"/>
    <w:rsid w:val="00C86ECC"/>
    <w:rsid w:val="00D24934"/>
    <w:rsid w:val="00D24B42"/>
    <w:rsid w:val="00D24E58"/>
    <w:rsid w:val="00D8329E"/>
    <w:rsid w:val="00D9318C"/>
    <w:rsid w:val="00DA1014"/>
    <w:rsid w:val="00DB6F39"/>
    <w:rsid w:val="00DE6C94"/>
    <w:rsid w:val="00E102C4"/>
    <w:rsid w:val="00E10791"/>
    <w:rsid w:val="00E30436"/>
    <w:rsid w:val="00E60BA9"/>
    <w:rsid w:val="00E67320"/>
    <w:rsid w:val="00E6773B"/>
    <w:rsid w:val="00E77B9D"/>
    <w:rsid w:val="00E82D9E"/>
    <w:rsid w:val="00E8538D"/>
    <w:rsid w:val="00EB097C"/>
    <w:rsid w:val="00EC5EE1"/>
    <w:rsid w:val="00EC7E59"/>
    <w:rsid w:val="00F259B3"/>
    <w:rsid w:val="00F31C82"/>
    <w:rsid w:val="00F42D00"/>
    <w:rsid w:val="00F50E8B"/>
    <w:rsid w:val="00F645D5"/>
    <w:rsid w:val="00F66F2B"/>
    <w:rsid w:val="00FB15A2"/>
    <w:rsid w:val="00FC4C3A"/>
    <w:rsid w:val="00FC725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1824"/>
  <w15:docId w15:val="{BE2383F7-83D0-47BE-B8EB-AC5F975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717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17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6A77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77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A7717"/>
  </w:style>
  <w:style w:type="character" w:styleId="a5">
    <w:name w:val="Hyperlink"/>
    <w:uiPriority w:val="99"/>
    <w:rsid w:val="006A7717"/>
    <w:rPr>
      <w:color w:val="0000FF"/>
      <w:u w:val="single"/>
    </w:rPr>
  </w:style>
  <w:style w:type="character" w:customStyle="1" w:styleId="513pt">
    <w:name w:val="Основной текст (5) + 13 pt"/>
    <w:aliases w:val="Не полужирный"/>
    <w:rsid w:val="006A7717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6A7717"/>
    <w:rPr>
      <w:b/>
      <w:bCs/>
    </w:rPr>
  </w:style>
  <w:style w:type="character" w:customStyle="1" w:styleId="apple-converted-space">
    <w:name w:val="apple-converted-space"/>
    <w:basedOn w:val="a0"/>
    <w:rsid w:val="006A7717"/>
  </w:style>
  <w:style w:type="character" w:customStyle="1" w:styleId="header-user-name">
    <w:name w:val="header-user-name"/>
    <w:basedOn w:val="a0"/>
    <w:rsid w:val="006A7717"/>
  </w:style>
  <w:style w:type="paragraph" w:styleId="a7">
    <w:name w:val="Balloon Text"/>
    <w:basedOn w:val="a"/>
    <w:link w:val="a8"/>
    <w:uiPriority w:val="99"/>
    <w:semiHidden/>
    <w:unhideWhenUsed/>
    <w:rsid w:val="006A77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A77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A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717"/>
  </w:style>
  <w:style w:type="numbering" w:customStyle="1" w:styleId="21">
    <w:name w:val="Нет списка2"/>
    <w:next w:val="a2"/>
    <w:uiPriority w:val="99"/>
    <w:semiHidden/>
    <w:unhideWhenUsed/>
    <w:rsid w:val="006A7717"/>
  </w:style>
  <w:style w:type="paragraph" w:styleId="ab">
    <w:name w:val="List Paragraph"/>
    <w:basedOn w:val="a"/>
    <w:uiPriority w:val="34"/>
    <w:qFormat/>
    <w:rsid w:val="006A7717"/>
    <w:pPr>
      <w:ind w:left="720"/>
    </w:pPr>
    <w:rPr>
      <w:rFonts w:ascii="Calibri" w:eastAsia="Times New Roman" w:hAnsi="Calibri" w:cs="Calibri"/>
    </w:rPr>
  </w:style>
  <w:style w:type="numbering" w:customStyle="1" w:styleId="3">
    <w:name w:val="Нет списка3"/>
    <w:next w:val="a2"/>
    <w:uiPriority w:val="99"/>
    <w:semiHidden/>
    <w:unhideWhenUsed/>
    <w:rsid w:val="006A7717"/>
  </w:style>
  <w:style w:type="paragraph" w:styleId="ac">
    <w:name w:val="No Spacing"/>
    <w:link w:val="ad"/>
    <w:uiPriority w:val="1"/>
    <w:qFormat/>
    <w:rsid w:val="006A7717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e">
    <w:name w:val="Emphasis"/>
    <w:uiPriority w:val="20"/>
    <w:qFormat/>
    <w:rsid w:val="006A7717"/>
    <w:rPr>
      <w:b/>
      <w:bCs/>
      <w:i w:val="0"/>
      <w:iCs w:val="0"/>
    </w:rPr>
  </w:style>
  <w:style w:type="character" w:customStyle="1" w:styleId="st">
    <w:name w:val="st"/>
    <w:rsid w:val="006A7717"/>
  </w:style>
  <w:style w:type="paragraph" w:customStyle="1" w:styleId="af">
    <w:name w:val="Письмо"/>
    <w:basedOn w:val="a"/>
    <w:uiPriority w:val="99"/>
    <w:rsid w:val="006A771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A7717"/>
  </w:style>
  <w:style w:type="paragraph" w:customStyle="1" w:styleId="12">
    <w:name w:val="заголовок 1"/>
    <w:basedOn w:val="a"/>
    <w:next w:val="a"/>
    <w:uiPriority w:val="99"/>
    <w:rsid w:val="006A7717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0">
    <w:name w:val="Центр"/>
    <w:basedOn w:val="a"/>
    <w:uiPriority w:val="99"/>
    <w:rsid w:val="006A7717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омер страницы"/>
    <w:uiPriority w:val="99"/>
    <w:rsid w:val="006A7717"/>
  </w:style>
  <w:style w:type="table" w:styleId="af2">
    <w:name w:val="Table Grid"/>
    <w:basedOn w:val="a1"/>
    <w:uiPriority w:val="99"/>
    <w:rsid w:val="006A7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6A771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МОН"/>
    <w:basedOn w:val="a"/>
    <w:uiPriority w:val="99"/>
    <w:rsid w:val="006A77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A77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A7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A7717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6A7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8">
    <w:name w:val="Текст Знак"/>
    <w:basedOn w:val="a0"/>
    <w:link w:val="af7"/>
    <w:uiPriority w:val="99"/>
    <w:semiHidden/>
    <w:rsid w:val="006A7717"/>
    <w:rPr>
      <w:rFonts w:ascii="Courier New" w:eastAsia="Times New Roman" w:hAnsi="Courier New" w:cs="Courier New"/>
      <w:sz w:val="20"/>
      <w:szCs w:val="20"/>
      <w:lang w:val="en-US"/>
    </w:rPr>
  </w:style>
  <w:style w:type="paragraph" w:styleId="af9">
    <w:name w:val="endnote text"/>
    <w:basedOn w:val="a"/>
    <w:link w:val="afa"/>
    <w:uiPriority w:val="99"/>
    <w:rsid w:val="006A77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6A7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rsid w:val="006A7717"/>
    <w:rPr>
      <w:rFonts w:cs="Times New Roman"/>
      <w:vertAlign w:val="superscript"/>
    </w:rPr>
  </w:style>
  <w:style w:type="paragraph" w:styleId="afc">
    <w:name w:val="TOC Heading"/>
    <w:basedOn w:val="1"/>
    <w:next w:val="a"/>
    <w:uiPriority w:val="39"/>
    <w:semiHidden/>
    <w:unhideWhenUsed/>
    <w:qFormat/>
    <w:rsid w:val="00080A7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80A7B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080A7B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080A7B"/>
    <w:pPr>
      <w:spacing w:after="100"/>
      <w:ind w:left="220"/>
    </w:pPr>
  </w:style>
  <w:style w:type="paragraph" w:styleId="40">
    <w:name w:val="toc 4"/>
    <w:basedOn w:val="a"/>
    <w:next w:val="a"/>
    <w:autoRedefine/>
    <w:uiPriority w:val="39"/>
    <w:unhideWhenUsed/>
    <w:rsid w:val="00080A7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80A7B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80A7B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80A7B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80A7B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80A7B"/>
    <w:pPr>
      <w:spacing w:after="100"/>
      <w:ind w:left="1760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D345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D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Subtitle"/>
    <w:basedOn w:val="a"/>
    <w:link w:val="afe"/>
    <w:qFormat/>
    <w:rsid w:val="009E5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9E5D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E0D8EB77E909259EC9B11E24F0BFDF0894F475BBD4A00EAC36039B88DE08F0AE9B8D1D494653E2Eb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948F-3041-4A3F-B493-8DD25D8E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Вербич Татьяна Ивановна</cp:lastModifiedBy>
  <cp:revision>67</cp:revision>
  <cp:lastPrinted>2017-10-25T02:42:00Z</cp:lastPrinted>
  <dcterms:created xsi:type="dcterms:W3CDTF">2015-08-10T10:30:00Z</dcterms:created>
  <dcterms:modified xsi:type="dcterms:W3CDTF">2017-10-25T02:43:00Z</dcterms:modified>
</cp:coreProperties>
</file>